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F8" w:rsidRPr="00FC3DF8" w:rsidRDefault="00FC3DF8" w:rsidP="00FC3DF8">
      <w:pPr>
        <w:spacing w:before="150" w:after="150" w:line="240" w:lineRule="auto"/>
        <w:jc w:val="center"/>
        <w:outlineLvl w:val="0"/>
        <w:rPr>
          <w:rFonts w:ascii="Arial" w:eastAsia="Times New Roman" w:hAnsi="Arial" w:cs="Arial"/>
          <w:color w:val="310000"/>
          <w:kern w:val="36"/>
          <w:sz w:val="48"/>
          <w:szCs w:val="48"/>
          <w:lang w:eastAsia="tr-TR"/>
        </w:rPr>
      </w:pPr>
      <w:bookmarkStart w:id="0" w:name="_GoBack"/>
      <w:r w:rsidRPr="00FC3DF8">
        <w:rPr>
          <w:rFonts w:ascii="Arial" w:eastAsia="Times New Roman" w:hAnsi="Arial" w:cs="Arial"/>
          <w:color w:val="310000"/>
          <w:kern w:val="36"/>
          <w:sz w:val="48"/>
          <w:szCs w:val="48"/>
          <w:lang w:eastAsia="tr-TR"/>
        </w:rPr>
        <w:t>Tedarikçi Beyanı</w:t>
      </w:r>
    </w:p>
    <w:bookmarkEnd w:id="0"/>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A.TR dolaşım belgesi ile birlikte kullanılan ve Türkiye ile Topluluk arasında ticarete konu Pan-Avrupa Menşe Kümülasyonu kapsamı eşyanın menşeini gösteren belgedir.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 xml:space="preserve">Türkiye  ve  Avrupa  topluluğu  arasında  serbest  dolaşımda  bulunan   ve  Pan-Avrupa  Menşe  Kümülasyonu  Sistemi’ne  </w:t>
      </w:r>
      <w:proofErr w:type="gramStart"/>
      <w:r w:rsidRPr="00FC3DF8">
        <w:rPr>
          <w:rFonts w:ascii="Arial" w:eastAsia="Times New Roman" w:hAnsi="Arial" w:cs="Arial"/>
          <w:color w:val="310000"/>
          <w:sz w:val="23"/>
          <w:szCs w:val="23"/>
          <w:lang w:eastAsia="tr-TR"/>
        </w:rPr>
        <w:t>dahil</w:t>
      </w:r>
      <w:proofErr w:type="gramEnd"/>
      <w:r w:rsidRPr="00FC3DF8">
        <w:rPr>
          <w:rFonts w:ascii="Arial" w:eastAsia="Times New Roman" w:hAnsi="Arial" w:cs="Arial"/>
          <w:color w:val="310000"/>
          <w:sz w:val="23"/>
          <w:szCs w:val="23"/>
          <w:lang w:eastAsia="tr-TR"/>
        </w:rPr>
        <w:t>  ülkelerden biri menşeli eşyanın tercihli menşe statüsü tedarikçi beyanı ile kanıtlanmaktadır.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Türkiye’den  topluluğa  veya  topluluktan  Türkiye’ye  sevk  edilen  Pan-Avrupa</w:t>
      </w:r>
      <w:r w:rsidRPr="00FC3DF8">
        <w:rPr>
          <w:rFonts w:ascii="Arial" w:eastAsia="Times New Roman" w:hAnsi="Arial" w:cs="Arial"/>
          <w:color w:val="310000"/>
          <w:sz w:val="23"/>
          <w:szCs w:val="23"/>
          <w:lang w:eastAsia="tr-TR"/>
        </w:rPr>
        <w:br/>
        <w:t xml:space="preserve">Menşe Kümülasyonu Sistemi’ne </w:t>
      </w:r>
      <w:proofErr w:type="gramStart"/>
      <w:r w:rsidRPr="00FC3DF8">
        <w:rPr>
          <w:rFonts w:ascii="Arial" w:eastAsia="Times New Roman" w:hAnsi="Arial" w:cs="Arial"/>
          <w:color w:val="310000"/>
          <w:sz w:val="23"/>
          <w:szCs w:val="23"/>
          <w:lang w:eastAsia="tr-TR"/>
        </w:rPr>
        <w:t>dahil</w:t>
      </w:r>
      <w:proofErr w:type="gramEnd"/>
      <w:r w:rsidRPr="00FC3DF8">
        <w:rPr>
          <w:rFonts w:ascii="Arial" w:eastAsia="Times New Roman" w:hAnsi="Arial" w:cs="Arial"/>
          <w:color w:val="310000"/>
          <w:sz w:val="23"/>
          <w:szCs w:val="23"/>
          <w:lang w:eastAsia="tr-TR"/>
        </w:rPr>
        <w:t xml:space="preserve"> ülkelerden biri menşeli eşyanın, aynı halde veya işlendikten sonra yine Pan-AvrupaMenşe Kümülasyonu Sistemine dahil ülkelerden birine ihraçedilmesi sırasında, tercihli muameleden yararlanabilmek amacıyla menşe ispat belgesi düzenlenmesi talebinde bulunulduğunda, menşei kanıtlayıcı belge olarak tedarikçi beyanı kullanılmaktadır.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Tedarikçi beyanı, söz konusu eşyanın ilgili tercihli menşe kurallarını sağladığını ve beyan sahibinin bu beyanı destekleyici her türlü kanıtı ibraz etmeye hazır olduğunu göstermektedir.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Türkiye ve Avrupa topluluğu arasında ticarete konu olacak eşyanın ihracatçısı, alıcının talebi üzerine, tedarik ettiği, işlediği veya ürettiği eşyanın tercihli menşe statüsünü kanıtlamak üzere, ihracat sırasında veya sonrasında bir tedarikçi beyanı düzenlemekte ve alıcıya göndermektedir.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Düzenlenebilmesi için; Türkiye ve Avrupa topluluğu arasında ticarete konu olacak eşyanın ihracatçısı, alıcının talebi üzerine, tedarik ettiği, işlediği veya ürettiği eşyanın tercihli menşe statüsünü kanıtlamak üzere, ihracat sırasında veya sonrasında bir tedarikçi beyanı düzenlemekte ve alıcıya göndermektedir.</w:t>
      </w:r>
    </w:p>
    <w:p w:rsidR="00FC3DF8" w:rsidRPr="00FC3DF8" w:rsidRDefault="00FC3DF8" w:rsidP="00FC3DF8">
      <w:pPr>
        <w:spacing w:before="100" w:beforeAutospacing="1" w:after="100" w:afterAutospacing="1" w:line="315" w:lineRule="atLeast"/>
        <w:jc w:val="both"/>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Her tedarikçi, ticarete konu olan eşyasının tercihli menşe statüsünü beyan ederken, kendi tedarikçilerinden aldığı beyanlara dayanabilir.</w:t>
      </w:r>
    </w:p>
    <w:p w:rsidR="00FC3DF8" w:rsidRPr="00FC3DF8" w:rsidRDefault="00FC3DF8" w:rsidP="00FC3DF8">
      <w:pPr>
        <w:spacing w:before="100" w:beforeAutospacing="1" w:after="100" w:afterAutospacing="1" w:line="315" w:lineRule="atLeast"/>
        <w:rPr>
          <w:rFonts w:ascii="Arial" w:eastAsia="Times New Roman" w:hAnsi="Arial" w:cs="Arial"/>
          <w:color w:val="310000"/>
          <w:sz w:val="23"/>
          <w:szCs w:val="23"/>
          <w:lang w:eastAsia="tr-TR"/>
        </w:rPr>
      </w:pPr>
      <w:r w:rsidRPr="00FC3DF8">
        <w:rPr>
          <w:rFonts w:ascii="Arial" w:eastAsia="Times New Roman" w:hAnsi="Arial" w:cs="Arial"/>
          <w:color w:val="310000"/>
          <w:sz w:val="23"/>
          <w:szCs w:val="23"/>
          <w:lang w:eastAsia="tr-TR"/>
        </w:rPr>
        <w:t>Bir tedarikçi beyanı, EUR.1 Dolaşım Sertifikası, fatura beyanı veya diğer menşe kanıtlayıcı belge ve bilgilere de dayandırılabilmektedir</w:t>
      </w:r>
      <w:r w:rsidRPr="00FC3DF8">
        <w:rPr>
          <w:rFonts w:ascii="Arial" w:eastAsia="Times New Roman" w:hAnsi="Arial" w:cs="Arial"/>
          <w:color w:val="310000"/>
          <w:sz w:val="23"/>
          <w:szCs w:val="23"/>
          <w:lang w:eastAsia="tr-TR"/>
        </w:rPr>
        <w:br/>
        <w:t> </w:t>
      </w:r>
    </w:p>
    <w:p w:rsidR="00F81EF1" w:rsidRPr="00161A16" w:rsidRDefault="00F81EF1" w:rsidP="00161A16"/>
    <w:sectPr w:rsidR="00F81EF1" w:rsidRPr="00161A16" w:rsidSect="00161A16">
      <w:headerReference w:type="default" r:id="rId8"/>
      <w:footerReference w:type="default" r:id="rId9"/>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6C4" w:rsidRDefault="004656C4" w:rsidP="000B796D">
      <w:pPr>
        <w:spacing w:after="0" w:line="240" w:lineRule="auto"/>
      </w:pPr>
      <w:r>
        <w:separator/>
      </w:r>
    </w:p>
  </w:endnote>
  <w:endnote w:type="continuationSeparator" w:id="0">
    <w:p w:rsidR="004656C4" w:rsidRDefault="004656C4"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6C4" w:rsidRDefault="004656C4" w:rsidP="000B796D">
      <w:pPr>
        <w:spacing w:after="0" w:line="240" w:lineRule="auto"/>
      </w:pPr>
      <w:r>
        <w:separator/>
      </w:r>
    </w:p>
  </w:footnote>
  <w:footnote w:type="continuationSeparator" w:id="0">
    <w:p w:rsidR="004656C4" w:rsidRDefault="004656C4"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1224E"/>
    <w:rsid w:val="00161A16"/>
    <w:rsid w:val="004656C4"/>
    <w:rsid w:val="00822CC1"/>
    <w:rsid w:val="00F06338"/>
    <w:rsid w:val="00F81EF1"/>
    <w:rsid w:val="00FC3D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00173">
      <w:bodyDiv w:val="1"/>
      <w:marLeft w:val="0"/>
      <w:marRight w:val="0"/>
      <w:marTop w:val="0"/>
      <w:marBottom w:val="0"/>
      <w:divBdr>
        <w:top w:val="none" w:sz="0" w:space="0" w:color="auto"/>
        <w:left w:val="none" w:sz="0" w:space="0" w:color="auto"/>
        <w:bottom w:val="none" w:sz="0" w:space="0" w:color="auto"/>
        <w:right w:val="none" w:sz="0" w:space="0" w:color="auto"/>
      </w:divBdr>
      <w:divsChild>
        <w:div w:id="9333224">
          <w:marLeft w:val="0"/>
          <w:marRight w:val="0"/>
          <w:marTop w:val="900"/>
          <w:marBottom w:val="300"/>
          <w:divBdr>
            <w:top w:val="none" w:sz="0" w:space="0" w:color="auto"/>
            <w:left w:val="none" w:sz="0" w:space="0" w:color="auto"/>
            <w:bottom w:val="none" w:sz="0" w:space="0" w:color="auto"/>
            <w:right w:val="none" w:sz="0" w:space="0" w:color="auto"/>
          </w:divBdr>
        </w:div>
      </w:divsChild>
    </w:div>
    <w:div w:id="76546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AEB06-D1E7-4ABD-B74D-EFA1A3CD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1628</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2016-01-05T10:52:00Z</dcterms:created>
  <dcterms:modified xsi:type="dcterms:W3CDTF">2016-01-05T10:52:00Z</dcterms:modified>
</cp:coreProperties>
</file>