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E2D" w:rsidRPr="00192E2D" w:rsidRDefault="00192E2D" w:rsidP="00192E2D">
      <w:pPr>
        <w:spacing w:before="150" w:after="150" w:line="240" w:lineRule="auto"/>
        <w:outlineLvl w:val="0"/>
        <w:rPr>
          <w:rFonts w:ascii="Arial" w:eastAsia="Times New Roman" w:hAnsi="Arial" w:cs="Arial"/>
          <w:color w:val="310000"/>
          <w:kern w:val="36"/>
          <w:sz w:val="30"/>
          <w:szCs w:val="30"/>
          <w:lang w:eastAsia="tr-TR"/>
        </w:rPr>
      </w:pPr>
      <w:r>
        <w:rPr>
          <w:rFonts w:ascii="Arial" w:eastAsia="Times New Roman" w:hAnsi="Arial" w:cs="Arial"/>
          <w:color w:val="310000"/>
          <w:kern w:val="36"/>
          <w:sz w:val="30"/>
          <w:szCs w:val="30"/>
          <w:lang w:eastAsia="tr-TR"/>
        </w:rPr>
        <w:t>Gümrük Tarifesi Nedir</w:t>
      </w:r>
      <w:bookmarkStart w:id="0" w:name="_GoBack"/>
      <w:bookmarkEnd w:id="0"/>
    </w:p>
    <w:p w:rsidR="00192E2D" w:rsidRPr="00192E2D" w:rsidRDefault="00192E2D" w:rsidP="00192E2D">
      <w:pPr>
        <w:spacing w:before="100" w:beforeAutospacing="1" w:after="100" w:afterAutospacing="1" w:line="315" w:lineRule="atLeast"/>
        <w:jc w:val="both"/>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Gümrük tarifesi, dış ekonomi politikasının en eski ve en çok kullanılan araçlarından biridir. Tanımda gümrük, belli bir malın gümrük sınırını geçişinde ödenen vergi ve harçlardır. Tarife ise, uluslararası ticarete konu olan bütün mallara uygulanan vergileri belirleyen listelerdir. Gümrük vergileri, gümrük yükümlülüğünün doğduğu tarihte yürürlükte olan gümrük tarifesine göre hesaplanır.</w:t>
      </w:r>
    </w:p>
    <w:p w:rsidR="00192E2D" w:rsidRPr="00192E2D" w:rsidRDefault="00192E2D" w:rsidP="00192E2D">
      <w:pPr>
        <w:spacing w:before="100" w:beforeAutospacing="1" w:after="100" w:afterAutospacing="1" w:line="315" w:lineRule="atLeast"/>
        <w:jc w:val="both"/>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br/>
        <w:t>Gümrük Tarifesi:</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Bakanlar Kurulunca kabul edilen Türk Gümrük Tarife Cetvelini,</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Tamamen veya kısmen Türk Gümrük Tarife Cetveline dayanan diğer cetvelleri,</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Eşyaya uygulanacak; gümrük vergi oranlarını, tarım politikası veya işlenmiş tarım ürünleriyle ilgili alınan ithalat vergilerini,</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Türkiye'nin bazı ülkeler veya ülke grupları ile yaptığı anlaşmalar gereği tercihli tarife uygulamalarını,</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Türkiye tarafından tek taraflı olarak bazı ülkeler, ülke grupları veya toprak parçaları için tanınan tercihli tarife uygulamalarını,</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İthalat vergilerinde, bazı eşyaya şartlı olarak uygulanacak muafiyet veya indirim uygulamalarını,</w:t>
      </w:r>
    </w:p>
    <w:p w:rsidR="00192E2D" w:rsidRPr="00192E2D" w:rsidRDefault="00192E2D" w:rsidP="00192E2D">
      <w:pPr>
        <w:numPr>
          <w:ilvl w:val="0"/>
          <w:numId w:val="2"/>
        </w:numPr>
        <w:spacing w:after="60" w:line="240" w:lineRule="auto"/>
        <w:ind w:left="480"/>
        <w:rPr>
          <w:rFonts w:ascii="Arial" w:eastAsia="Times New Roman" w:hAnsi="Arial" w:cs="Arial"/>
          <w:color w:val="310000"/>
          <w:sz w:val="23"/>
          <w:szCs w:val="23"/>
          <w:lang w:eastAsia="tr-TR"/>
        </w:rPr>
      </w:pPr>
      <w:r w:rsidRPr="00192E2D">
        <w:rPr>
          <w:rFonts w:ascii="Arial" w:eastAsia="Times New Roman" w:hAnsi="Arial" w:cs="Arial"/>
          <w:color w:val="310000"/>
          <w:sz w:val="23"/>
          <w:szCs w:val="23"/>
          <w:lang w:eastAsia="tr-TR"/>
        </w:rPr>
        <w:t>Yukarıdakilerin dışında kalan diğer tarife uygulamalarını, kapsar.</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621" w:rsidRDefault="00514621" w:rsidP="000B796D">
      <w:pPr>
        <w:spacing w:after="0" w:line="240" w:lineRule="auto"/>
      </w:pPr>
      <w:r>
        <w:separator/>
      </w:r>
    </w:p>
  </w:endnote>
  <w:endnote w:type="continuationSeparator" w:id="0">
    <w:p w:rsidR="00514621" w:rsidRDefault="00514621"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621" w:rsidRDefault="00514621" w:rsidP="000B796D">
      <w:pPr>
        <w:spacing w:after="0" w:line="240" w:lineRule="auto"/>
      </w:pPr>
      <w:r>
        <w:separator/>
      </w:r>
    </w:p>
  </w:footnote>
  <w:footnote w:type="continuationSeparator" w:id="0">
    <w:p w:rsidR="00514621" w:rsidRDefault="00514621"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B00DCB"/>
    <w:multiLevelType w:val="multilevel"/>
    <w:tmpl w:val="8822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192E2D"/>
    <w:rsid w:val="003563E6"/>
    <w:rsid w:val="004216A7"/>
    <w:rsid w:val="004B09A4"/>
    <w:rsid w:val="00514621"/>
    <w:rsid w:val="006E79FB"/>
    <w:rsid w:val="008E168A"/>
    <w:rsid w:val="00C66FF1"/>
    <w:rsid w:val="00D51124"/>
    <w:rsid w:val="00F06338"/>
    <w:rsid w:val="00F81EF1"/>
    <w:rsid w:val="00FC5405"/>
    <w:rsid w:val="00FE4D29"/>
    <w:rsid w:val="00FF4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115374831">
      <w:bodyDiv w:val="1"/>
      <w:marLeft w:val="0"/>
      <w:marRight w:val="0"/>
      <w:marTop w:val="0"/>
      <w:marBottom w:val="0"/>
      <w:divBdr>
        <w:top w:val="none" w:sz="0" w:space="0" w:color="auto"/>
        <w:left w:val="none" w:sz="0" w:space="0" w:color="auto"/>
        <w:bottom w:val="none" w:sz="0" w:space="0" w:color="auto"/>
        <w:right w:val="none" w:sz="0" w:space="0" w:color="auto"/>
      </w:divBdr>
    </w:div>
    <w:div w:id="312761004">
      <w:bodyDiv w:val="1"/>
      <w:marLeft w:val="0"/>
      <w:marRight w:val="0"/>
      <w:marTop w:val="0"/>
      <w:marBottom w:val="0"/>
      <w:divBdr>
        <w:top w:val="none" w:sz="0" w:space="0" w:color="auto"/>
        <w:left w:val="none" w:sz="0" w:space="0" w:color="auto"/>
        <w:bottom w:val="none" w:sz="0" w:space="0" w:color="auto"/>
        <w:right w:val="none" w:sz="0" w:space="0" w:color="auto"/>
      </w:divBdr>
    </w:div>
    <w:div w:id="317421621">
      <w:bodyDiv w:val="1"/>
      <w:marLeft w:val="0"/>
      <w:marRight w:val="0"/>
      <w:marTop w:val="0"/>
      <w:marBottom w:val="0"/>
      <w:divBdr>
        <w:top w:val="none" w:sz="0" w:space="0" w:color="auto"/>
        <w:left w:val="none" w:sz="0" w:space="0" w:color="auto"/>
        <w:bottom w:val="none" w:sz="0" w:space="0" w:color="auto"/>
        <w:right w:val="none" w:sz="0" w:space="0" w:color="auto"/>
      </w:divBdr>
      <w:divsChild>
        <w:div w:id="1571580122">
          <w:marLeft w:val="0"/>
          <w:marRight w:val="0"/>
          <w:marTop w:val="900"/>
          <w:marBottom w:val="300"/>
          <w:divBdr>
            <w:top w:val="none" w:sz="0" w:space="0" w:color="auto"/>
            <w:left w:val="none" w:sz="0" w:space="0" w:color="auto"/>
            <w:bottom w:val="none" w:sz="0" w:space="0" w:color="auto"/>
            <w:right w:val="none" w:sz="0" w:space="0" w:color="auto"/>
          </w:divBdr>
        </w:div>
      </w:divsChild>
    </w:div>
    <w:div w:id="518199172">
      <w:bodyDiv w:val="1"/>
      <w:marLeft w:val="0"/>
      <w:marRight w:val="0"/>
      <w:marTop w:val="0"/>
      <w:marBottom w:val="0"/>
      <w:divBdr>
        <w:top w:val="none" w:sz="0" w:space="0" w:color="auto"/>
        <w:left w:val="none" w:sz="0" w:space="0" w:color="auto"/>
        <w:bottom w:val="none" w:sz="0" w:space="0" w:color="auto"/>
        <w:right w:val="none" w:sz="0" w:space="0" w:color="auto"/>
      </w:divBdr>
      <w:divsChild>
        <w:div w:id="698697624">
          <w:marLeft w:val="0"/>
          <w:marRight w:val="0"/>
          <w:marTop w:val="900"/>
          <w:marBottom w:val="30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270352180">
      <w:bodyDiv w:val="1"/>
      <w:marLeft w:val="0"/>
      <w:marRight w:val="0"/>
      <w:marTop w:val="0"/>
      <w:marBottom w:val="0"/>
      <w:divBdr>
        <w:top w:val="none" w:sz="0" w:space="0" w:color="auto"/>
        <w:left w:val="none" w:sz="0" w:space="0" w:color="auto"/>
        <w:bottom w:val="none" w:sz="0" w:space="0" w:color="auto"/>
        <w:right w:val="none" w:sz="0" w:space="0" w:color="auto"/>
      </w:divBdr>
    </w:div>
    <w:div w:id="1328752671">
      <w:bodyDiv w:val="1"/>
      <w:marLeft w:val="0"/>
      <w:marRight w:val="0"/>
      <w:marTop w:val="0"/>
      <w:marBottom w:val="0"/>
      <w:divBdr>
        <w:top w:val="none" w:sz="0" w:space="0" w:color="auto"/>
        <w:left w:val="none" w:sz="0" w:space="0" w:color="auto"/>
        <w:bottom w:val="none" w:sz="0" w:space="0" w:color="auto"/>
        <w:right w:val="none" w:sz="0" w:space="0" w:color="auto"/>
      </w:divBdr>
      <w:divsChild>
        <w:div w:id="1953589921">
          <w:marLeft w:val="0"/>
          <w:marRight w:val="0"/>
          <w:marTop w:val="900"/>
          <w:marBottom w:val="300"/>
          <w:divBdr>
            <w:top w:val="none" w:sz="0" w:space="0" w:color="auto"/>
            <w:left w:val="none" w:sz="0" w:space="0" w:color="auto"/>
            <w:bottom w:val="none" w:sz="0" w:space="0" w:color="auto"/>
            <w:right w:val="none" w:sz="0" w:space="0" w:color="auto"/>
          </w:divBdr>
        </w:div>
      </w:divsChild>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 w:id="1878351650">
      <w:bodyDiv w:val="1"/>
      <w:marLeft w:val="0"/>
      <w:marRight w:val="0"/>
      <w:marTop w:val="0"/>
      <w:marBottom w:val="0"/>
      <w:divBdr>
        <w:top w:val="none" w:sz="0" w:space="0" w:color="auto"/>
        <w:left w:val="none" w:sz="0" w:space="0" w:color="auto"/>
        <w:bottom w:val="none" w:sz="0" w:space="0" w:color="auto"/>
        <w:right w:val="none" w:sz="0" w:space="0" w:color="auto"/>
      </w:divBdr>
      <w:divsChild>
        <w:div w:id="49842164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D06A-C0CA-4615-A0A8-8031D8D41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2016-01-05T10:35:00Z</dcterms:created>
  <dcterms:modified xsi:type="dcterms:W3CDTF">2016-01-05T10:35:00Z</dcterms:modified>
</cp:coreProperties>
</file>