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93D" w:rsidRPr="002E693D" w:rsidRDefault="002E693D" w:rsidP="002E693D">
      <w:pPr>
        <w:spacing w:after="150" w:line="240" w:lineRule="auto"/>
        <w:outlineLvl w:val="0"/>
        <w:rPr>
          <w:rFonts w:ascii="Arial" w:eastAsia="Times New Roman" w:hAnsi="Arial" w:cs="Arial"/>
          <w:color w:val="310000"/>
          <w:kern w:val="36"/>
          <w:sz w:val="48"/>
          <w:szCs w:val="48"/>
          <w:lang w:eastAsia="tr-TR"/>
        </w:rPr>
      </w:pPr>
      <w:bookmarkStart w:id="0" w:name="_GoBack"/>
      <w:r w:rsidRPr="002E693D">
        <w:rPr>
          <w:rFonts w:ascii="Arial" w:eastAsia="Times New Roman" w:hAnsi="Arial" w:cs="Arial"/>
          <w:color w:val="310000"/>
          <w:kern w:val="36"/>
          <w:sz w:val="48"/>
          <w:szCs w:val="48"/>
          <w:lang w:eastAsia="tr-TR"/>
        </w:rPr>
        <w:t>Gümrük Beyannamesi</w:t>
      </w:r>
    </w:p>
    <w:bookmarkEnd w:id="0"/>
    <w:p w:rsidR="002E693D" w:rsidRPr="002E693D" w:rsidRDefault="002E693D" w:rsidP="002E693D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İhracatta gümrük mevzuatı uyarınca doldurularak ilgili ihracatçı birliği tarafından onaylanmasından sonra gümrük idaresine sunulan belgedir. Gümrük Birliği’ne girildikten sonra mevzuatın ve belgelerin uyumlaştırılması çerçevesinde “Tek Tip Gümrük Beyannamesi” kullanımı getirilmiştir.</w:t>
      </w:r>
    </w:p>
    <w:p w:rsidR="002E693D" w:rsidRPr="002E693D" w:rsidRDefault="002E693D" w:rsidP="002E693D">
      <w:pPr>
        <w:numPr>
          <w:ilvl w:val="0"/>
          <w:numId w:val="1"/>
        </w:numPr>
        <w:spacing w:after="60" w:line="240" w:lineRule="auto"/>
        <w:ind w:left="48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Gümrük Beyannamesi doğrudan doğruya mal sahipleri ile kanuni mümessilleri veya vekilleri tarafından düzenlenmektedir.</w:t>
      </w:r>
    </w:p>
    <w:p w:rsidR="002E693D" w:rsidRPr="002E693D" w:rsidRDefault="002E693D" w:rsidP="002E693D">
      <w:pPr>
        <w:numPr>
          <w:ilvl w:val="0"/>
          <w:numId w:val="1"/>
        </w:numPr>
        <w:spacing w:after="60" w:line="240" w:lineRule="auto"/>
        <w:ind w:left="48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Gümrük beyannameleri üzerinde kazıntı ve silinti yapılamaz.</w:t>
      </w:r>
    </w:p>
    <w:p w:rsidR="002E693D" w:rsidRPr="002E693D" w:rsidRDefault="002E693D" w:rsidP="002E693D">
      <w:pPr>
        <w:numPr>
          <w:ilvl w:val="0"/>
          <w:numId w:val="1"/>
        </w:numPr>
        <w:spacing w:after="60" w:line="240" w:lineRule="auto"/>
        <w:ind w:left="48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Gümrük beyannamelerinin tescili için ibrazından sonra beyan edilen eşyanın cins, nev’i, nitelik ve birim fiyatı bakımından herhangi bir düzeltme yapılamaz.</w:t>
      </w:r>
    </w:p>
    <w:p w:rsidR="002E693D" w:rsidRPr="002E693D" w:rsidRDefault="002E693D" w:rsidP="002E693D">
      <w:pPr>
        <w:numPr>
          <w:ilvl w:val="0"/>
          <w:numId w:val="1"/>
        </w:numPr>
        <w:spacing w:after="60" w:line="240" w:lineRule="auto"/>
        <w:ind w:left="48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Gümrük beyannamelerinin tescili, gümrüklerde tutulan deftere usulü uygun kayıt olunmak, üzerine kayıt sıra numarası, tarih ve resmi mühür konulması ile tamam olur.</w:t>
      </w:r>
    </w:p>
    <w:p w:rsidR="002E693D" w:rsidRPr="002E693D" w:rsidRDefault="002E693D" w:rsidP="002E693D">
      <w:pPr>
        <w:numPr>
          <w:ilvl w:val="0"/>
          <w:numId w:val="1"/>
        </w:numPr>
        <w:spacing w:after="60" w:line="240" w:lineRule="auto"/>
        <w:ind w:left="48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Tek Tip Gümrük Beyannameleri 8 (sekiz) nüsha düzenlenmektedir.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1. Nüsha: İhracat ve/veya transit işlemlerinde </w:t>
      </w:r>
      <w:proofErr w:type="gramStart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kullanılmaktadır.İhracat</w:t>
      </w:r>
      <w:proofErr w:type="gramEnd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 veya transit işlemlerinin yapıldığı gümrük idaresinde saklanmaktadır.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2. Nüsha: İstatistiki amaçla </w:t>
      </w:r>
      <w:proofErr w:type="gramStart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kullanılmaktadır.İhracat</w:t>
      </w:r>
      <w:proofErr w:type="gramEnd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 veya transit işlemlerinin yapıldığı gümrük idaresinde saklanmaktadır.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3. Nüsha: İhracatta gümrük idaresince mükellefe </w:t>
      </w:r>
      <w:proofErr w:type="gramStart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verilir.Kanıtlayıcı</w:t>
      </w:r>
      <w:proofErr w:type="gramEnd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 nüsha olarak kullanılmaktadır. Talep halinde ihracat beyannamelerinin onaylı fotokopileri ihracatçıya verilmekte veya ilgili kuruluşlara gönderilmektedir.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4. Nüsha: Transit rejiminde </w:t>
      </w:r>
      <w:proofErr w:type="gramStart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kullanılmaktadır.Çıkış</w:t>
      </w:r>
      <w:proofErr w:type="gramEnd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 gümrük idaresinde kalacak olan nüshadır.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5. Nüsha: Transit rejiminde </w:t>
      </w:r>
      <w:proofErr w:type="gramStart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kullanılmaktadır.Varış</w:t>
      </w:r>
      <w:proofErr w:type="gramEnd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 gümrük idaresince çıkış gümrük idaresine gönderilecek teyid nüshasıdır.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6</w:t>
      </w:r>
      <w:proofErr w:type="gramStart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.,</w:t>
      </w:r>
      <w:proofErr w:type="gramEnd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7.,8., Nüsha: İthalat işlemlerinde kullanılmaktadır.</w:t>
      </w:r>
    </w:p>
    <w:p w:rsidR="002E693D" w:rsidRPr="002E693D" w:rsidRDefault="002E693D" w:rsidP="002E693D">
      <w:pPr>
        <w:numPr>
          <w:ilvl w:val="0"/>
          <w:numId w:val="1"/>
        </w:numPr>
        <w:spacing w:after="60" w:line="240" w:lineRule="auto"/>
        <w:ind w:left="48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İlk nüsha gümrük idaresi nüshası, ikinci nüshası istatistik nüshası ve üçüncü nüshaları da mükellef nüshası olarak kullanılmaktadır.</w:t>
      </w:r>
    </w:p>
    <w:p w:rsidR="002E693D" w:rsidRPr="002E693D" w:rsidRDefault="002E693D" w:rsidP="002E693D">
      <w:pPr>
        <w:numPr>
          <w:ilvl w:val="0"/>
          <w:numId w:val="1"/>
        </w:numPr>
        <w:spacing w:after="60" w:line="240" w:lineRule="auto"/>
        <w:ind w:left="48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Gümrük Beyannamesine Kaydedilen Bilgiler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Gönderen / ihracatçı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Yükleme belgeleri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Alıcı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Mali müşavir / serbest muhasebeci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Gideceği ülke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Ticaret yapılan ülke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Beyan sahibi/temsilcisi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Çıkış / ihracat ülkesi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Menşe ülke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Gideceği ülke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Çıkıştaki aracın kimliği ve kayıtlı olduğu ülke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Teslim şekli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lastRenderedPageBreak/>
        <w:t>Sınırı geçecek hareketli taşıt aracının kimliği ve kayıtlı olduğu ülke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Döviz ve toplam fatura bedeli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Döviz kuru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Sözleşme türü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Sınırdaki taşıma şekli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proofErr w:type="gramStart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Dahili</w:t>
      </w:r>
      <w:proofErr w:type="gramEnd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 taşıma şekli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Yükleme yeri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Banka bilgisi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Çıkış gümrük idaresi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Eşyanın bulunduğu yer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Kapların ve eşyanın tanımı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Türk Gümrük Tarife Cetveli (</w:t>
      </w:r>
      <w:proofErr w:type="gramStart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G.T.İ</w:t>
      </w:r>
      <w:proofErr w:type="gramEnd"/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.P) Numarası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Menşe ülke kodu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Brüt ağırlık (kg)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Net ağırlık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Manifesto / özet beyan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Ölçü birimi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Ek, bilgi, belge ve izinler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Vergilerin hesaplanması</w:t>
      </w:r>
    </w:p>
    <w:p w:rsidR="002E693D" w:rsidRPr="002E693D" w:rsidRDefault="002E693D" w:rsidP="002E693D">
      <w:pPr>
        <w:numPr>
          <w:ilvl w:val="1"/>
          <w:numId w:val="1"/>
        </w:numPr>
        <w:spacing w:after="60"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Antreponunu tipi ve kodu</w:t>
      </w:r>
    </w:p>
    <w:p w:rsidR="002E693D" w:rsidRPr="002E693D" w:rsidRDefault="002E693D" w:rsidP="002E693D">
      <w:pPr>
        <w:numPr>
          <w:ilvl w:val="1"/>
          <w:numId w:val="1"/>
        </w:numPr>
        <w:spacing w:line="240" w:lineRule="auto"/>
        <w:ind w:left="96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2E693D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Yer ve tarih</w:t>
      </w:r>
    </w:p>
    <w:p w:rsidR="00F81EF1" w:rsidRPr="00161A16" w:rsidRDefault="00F81EF1" w:rsidP="00161A16"/>
    <w:sectPr w:rsidR="00F81EF1" w:rsidRPr="00161A16" w:rsidSect="00161A16">
      <w:headerReference w:type="default" r:id="rId9"/>
      <w:footerReference w:type="default" r:id="rId10"/>
      <w:pgSz w:w="11906" w:h="16838"/>
      <w:pgMar w:top="2105" w:right="1417" w:bottom="1417" w:left="993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5B5" w:rsidRDefault="00FC35B5" w:rsidP="000B796D">
      <w:pPr>
        <w:spacing w:after="0" w:line="240" w:lineRule="auto"/>
      </w:pPr>
      <w:r>
        <w:separator/>
      </w:r>
    </w:p>
  </w:endnote>
  <w:endnote w:type="continuationSeparator" w:id="0">
    <w:p w:rsidR="00FC35B5" w:rsidRDefault="00FC35B5" w:rsidP="000B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6D" w:rsidRDefault="000B796D">
    <w:pPr>
      <w:pStyle w:val="Altbilgi"/>
    </w:pPr>
    <w:r>
      <w:rPr>
        <w:noProof/>
        <w:lang w:eastAsia="tr-TR"/>
      </w:rPr>
      <w:drawing>
        <wp:inline distT="0" distB="0" distL="0" distR="0" wp14:anchorId="65B2F52B" wp14:editId="1D74626B">
          <wp:extent cx="6022525" cy="733425"/>
          <wp:effectExtent l="0" t="0" r="0" b="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ALTLIĞ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9960" cy="734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796D" w:rsidRDefault="000B796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5B5" w:rsidRDefault="00FC35B5" w:rsidP="000B796D">
      <w:pPr>
        <w:spacing w:after="0" w:line="240" w:lineRule="auto"/>
      </w:pPr>
      <w:r>
        <w:separator/>
      </w:r>
    </w:p>
  </w:footnote>
  <w:footnote w:type="continuationSeparator" w:id="0">
    <w:p w:rsidR="00FC35B5" w:rsidRDefault="00FC35B5" w:rsidP="000B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6D" w:rsidRDefault="000B796D">
    <w:pPr>
      <w:pStyle w:val="stbilgi"/>
    </w:pPr>
    <w:r>
      <w:rPr>
        <w:noProof/>
        <w:lang w:eastAsia="tr-TR"/>
      </w:rPr>
      <w:drawing>
        <wp:inline distT="0" distB="0" distL="0" distR="0" wp14:anchorId="1B19FE5D" wp14:editId="4F4002A9">
          <wp:extent cx="4362450" cy="1123950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BAYLIĞ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848" cy="112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16F3B"/>
    <w:multiLevelType w:val="multilevel"/>
    <w:tmpl w:val="123A8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6D"/>
    <w:rsid w:val="000B796D"/>
    <w:rsid w:val="0011224E"/>
    <w:rsid w:val="00161A16"/>
    <w:rsid w:val="002E693D"/>
    <w:rsid w:val="00822CC1"/>
    <w:rsid w:val="00F06338"/>
    <w:rsid w:val="00F81EF1"/>
    <w:rsid w:val="00FC35B5"/>
    <w:rsid w:val="00FC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B796D"/>
  </w:style>
  <w:style w:type="paragraph" w:styleId="Altbilgi">
    <w:name w:val="footer"/>
    <w:basedOn w:val="Normal"/>
    <w:link w:val="Al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B796D"/>
  </w:style>
  <w:style w:type="paragraph" w:styleId="BalonMetni">
    <w:name w:val="Balloon Text"/>
    <w:basedOn w:val="Normal"/>
    <w:link w:val="BalonMetniChar"/>
    <w:uiPriority w:val="99"/>
    <w:semiHidden/>
    <w:unhideWhenUsed/>
    <w:rsid w:val="000B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7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B796D"/>
  </w:style>
  <w:style w:type="paragraph" w:styleId="Altbilgi">
    <w:name w:val="footer"/>
    <w:basedOn w:val="Normal"/>
    <w:link w:val="Al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B796D"/>
  </w:style>
  <w:style w:type="paragraph" w:styleId="BalonMetni">
    <w:name w:val="Balloon Text"/>
    <w:basedOn w:val="Normal"/>
    <w:link w:val="BalonMetniChar"/>
    <w:uiPriority w:val="99"/>
    <w:semiHidden/>
    <w:unhideWhenUsed/>
    <w:rsid w:val="000B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7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6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24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0178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6FB96-F7FC-4602-A661-2D2B88A76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gümrük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Microsoft</cp:lastModifiedBy>
  <cp:revision>2</cp:revision>
  <dcterms:created xsi:type="dcterms:W3CDTF">2016-01-05T10:53:00Z</dcterms:created>
  <dcterms:modified xsi:type="dcterms:W3CDTF">2016-01-05T10:53:00Z</dcterms:modified>
</cp:coreProperties>
</file>